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  <w:gridCol w:w="167"/>
      </w:tblGrid>
      <w:tr w:rsidR="00A851B6" w:rsidRPr="00A851B6" w:rsidTr="00A75A29">
        <w:trPr>
          <w:trHeight w:val="31680"/>
          <w:tblCellSpacing w:w="0" w:type="dxa"/>
        </w:trPr>
        <w:tc>
          <w:tcPr>
            <w:tcW w:w="9188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BB4429" w:rsidRDefault="00A851B6" w:rsidP="00BB4429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Средства обучения и</w:t>
            </w:r>
            <w:r w:rsidR="0076051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воспитания</w:t>
            </w:r>
          </w:p>
          <w:p w:rsidR="00A851B6" w:rsidRPr="00A851B6" w:rsidRDefault="00760512" w:rsidP="00BB4429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МБОУ «Шелковская СОШ №2»</w:t>
            </w:r>
          </w:p>
          <w:p w:rsidR="00760512" w:rsidRDefault="00760512" w:rsidP="00A851B6">
            <w:pPr>
              <w:shd w:val="clear" w:color="auto" w:fill="FFFFFF"/>
              <w:spacing w:before="3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в средствах обучения является: устное слово, речь учителя.  Главный инструмент общения – передача знаний.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 принцип наглядности в обучении помогают визуал</w:t>
            </w:r>
            <w:r w:rsid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средства, так как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более 80 %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диапроекторы,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-диски, диапозитивы. При использовании наглядных средств соблюдается ряд условий: применяемая наглядность должна соответствовать возрасту учащихся; наглядность должна использоваться в меру и показывать её следует только в соответствующий момент занятия или урока;  необходимо чётко выделять главное, существенное при показе иллюстраций;  детально продумывать пояснения, даваемые в ходе демонстрации объектов;  демонстрируемая наглядность должна быть точно согласована с содержанием материала;  наглядность должна быть эстетически выполнена;  наглядность должна быть хорошо видна с последней парты;  привлекать самих учащихся к нахождению желаемой информации в наглядном пособии или демонстрационном устройстве.   К проведению демонстраций пред</w:t>
            </w:r>
            <w:r w:rsid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ъявляют следующие требования: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  Во время демонстрации учителю следует выбирать позицию лицом к классу, чтобы видеть реакцию учащихся. При показе не следует стоять спиной к учащимся и загораживать демонстрируемое, иначе возможны ошибки в представлении материала, нарушения дисциплины.  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 При использовании ТСО необходимо обучать учащихся пользоваться ими и воспринимать их. Например, перед просмотром видеофильма дать учащимся инструктаж: когда и на что обратить внимание; дать задание: что запомнить, что записать. Демонстрацию видео - кинофильмов надо проводить с соблюдением следующих рекомендаций: Перед началом демонстрации сделать вступительное слово, а после демонстрации провести 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 по итогам просмотра.  Избегать длительного показа учебных фильмов, так как учащиеся быстро утомляются и их внимание рассеивается (в младших классах рекомендуемая длительность не более 10 минут, в старших классах не более 30 минут).  Использовать приём немого демонстрирования фильмов с комментарием учителя.  При демонстрации сложного материала следует делать паузы для комментария учителя и записи учениками информации. С помощью Интернета ученики могут получать информацию с любого компьютера и баз данных – все это значительно расширяет возможности учителя и учащихся на уроке.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 используется </w:t>
            </w:r>
            <w:r w:rsidR="0076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компьютера (из них 1</w:t>
            </w:r>
            <w:r w:rsidR="0076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моноблоков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образовательного процесса.</w:t>
            </w:r>
          </w:p>
          <w:p w:rsidR="00A851B6" w:rsidRPr="00A851B6" w:rsidRDefault="00760512" w:rsidP="00A851B6">
            <w:pPr>
              <w:shd w:val="clear" w:color="auto" w:fill="F3F8EE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51B6"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кабинетов школы оборудованы автоматизированным рабочим местом учителя (компьютер, проектор,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 доской</w:t>
            </w:r>
            <w:r w:rsidR="00A851B6"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компьютерах установлены операционные системы: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proofErr w:type="spellStart"/>
            <w:proofErr w:type="gramStart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proofErr w:type="gramEnd"/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Периферийная техника для образовательного процесса: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мультимедийный проектор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– 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– 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и ксерокс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 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шт.;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Функционирует компьютерный класс на 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мест. Локальной сетью охвачены </w:t>
            </w:r>
            <w:r w:rsidR="00C4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компьютеров (включая кабинет информатики). Школа подключена к сети Интернет, доступ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безлимитный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интернет, о</w:t>
            </w:r>
            <w:r w:rsidR="0080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счёт средств местного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бюджета.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имеются предметные кабинеты, оснащенные современным оборудованием в соответствии с требованиями учебных планов и программами обучения.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уроков физкультуры и обеспечения внеур</w:t>
            </w:r>
            <w:r w:rsidR="001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 занятости в школе работает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зал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Спортза</w:t>
            </w:r>
            <w:r w:rsidR="001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</w:t>
            </w:r>
            <w:r w:rsidR="001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ащен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 спортивным оборудованием.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 обеспечены горячим питанием, которое осу</w:t>
            </w:r>
            <w:r w:rsidR="0031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ществляется через столовую на </w:t>
            </w:r>
            <w:r w:rsidR="007A2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 Питание организовано в соответствии с графиком, утвержденным директором школы.</w:t>
            </w:r>
          </w:p>
          <w:p w:rsidR="00A851B6" w:rsidRPr="00A851B6" w:rsidRDefault="00A851B6" w:rsidP="00A851B6">
            <w:pPr>
              <w:shd w:val="clear" w:color="auto" w:fill="F3F8EE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пребывание в школе обеспечено наличием: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автоматизированной системы пожарной сигнализации</w:t>
            </w:r>
          </w:p>
          <w:p w:rsidR="00A851B6" w:rsidRPr="00A851B6" w:rsidRDefault="00A851B6" w:rsidP="00A851B6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тревожной кнопкой</w:t>
            </w:r>
          </w:p>
          <w:p w:rsidR="00A851B6" w:rsidRPr="00A851B6" w:rsidRDefault="00A851B6" w:rsidP="00644E59">
            <w:pPr>
              <w:shd w:val="clear" w:color="auto" w:fill="F3F8EE"/>
              <w:spacing w:after="0" w:line="240" w:lineRule="auto"/>
              <w:ind w:left="3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системой видеонаблюдения</w:t>
            </w:r>
            <w:bookmarkStart w:id="0" w:name="_GoBack"/>
            <w:bookmarkEnd w:id="0"/>
          </w:p>
          <w:p w:rsidR="00A851B6" w:rsidRPr="00A851B6" w:rsidRDefault="00A851B6" w:rsidP="00A851B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644E5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  <w:p w:rsidR="00A851B6" w:rsidRPr="00A851B6" w:rsidRDefault="00A851B6" w:rsidP="00644E59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Концепция воспитательной системы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Пояснительная записка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 Деятельность школы, состояние и уровень её работы сегодня определяется тем, что она является главным фактором жизнеспособности, сохранения и развития, одним из культурных и духовных центров.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Содержание и организация учебно-воспитательного процесса в школе в значительной степени определяется комплексом объективных и субъективных факторов, обуславливающих специфику её функционирования и перспектив развития.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 Преимущества осуществления педагогической деятельности характеризуются: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достаточно широким представлением учителей о детях, условиях их жизни, быта, отношениях в семье, среди сверстников и т.д.;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lastRenderedPageBreak/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близостью к природе, народным обычаям, традициям;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силой общественного мнения, авторитетом педагогов;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адаптацией учащихся к современным условиям жизни.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 За последние годы наиболее важными достижениями коллектива являются следующие: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более эффективным стало педагогическое влияние на процесс развития личности ребёнка, формирование его нравственного, познавательного, коммуникативного, национального, эстетического, трудового, физического потенциала;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происходит интеграция учебного и воспитательного процессов в решении целей и задач воспитания;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наблюдается рост удовлетворённости учащихся и родителей психологическим климатом в школе, деятельностью учебного заведения;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сложились определенные традиции школы;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 педагогов и школьников преобладает позитивное настроение;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педагогами осознана полезность работы по формированию детского коллектива;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под постоянным контролем администрации находится работа по профилактике правонарушений: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а) раннее выявление неблагополучных семей и учащихся группы риска;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б) вовлечение учащихся, особенно «трудных», в деятельность школьных и внешкольных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кружков  и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объединений;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в) ведение дневника индивидуальной работы с учащимся «группы риска»;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г) посещение их семей и тесная связь с родителями;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д) организация встреч учащихся с   представителями правоохранительных органов.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 Достигнутая устойчивость функционирования школы и результативность её деятельности, тем не менее, не снимает некоторых проблем, преодоление которых даст новый импульс развитию школы.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Воспитательная работа в школе ориентирована на совершенствование воспитательного процесса, направленного на развитие личности ребёнка. Личностно-ориентированное обучение и воспитание играет важную роль в системе образования. Современное образование должно быть направлено на развитие личности человека, раскрытие его возможностей, талантов, становление самосознания, самореализации. Развитее ученика как личности (его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социализация)  идёт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не только путём овладения им нормативной деятельностью, но и через постоянное обогащение, преобразование субъектного опыта, как важного источника собственного развития.</w:t>
            </w:r>
          </w:p>
          <w:p w:rsidR="00A851B6" w:rsidRPr="00A851B6" w:rsidRDefault="00A851B6" w:rsidP="00A851B6">
            <w:pPr>
              <w:shd w:val="clear" w:color="auto" w:fill="FFFFFF"/>
              <w:spacing w:before="33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Использование личностно – ориентированных технологий обучения позволяют поставить в центр всей школьной образовательной системы личность ребёнка, обеспечить комфортные, бесконфликтные и безопасные условия её развития, реализовать её природные потенциалы. Технологии личностной ориентации позволяют найти методы и средства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обучения  и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воспитания, соответствующие индивидуальным особенностям каждого ребёнка, перестроить содержание образования, противопоставить авторитарному подходу к детям – атмосферу любви, заботы, сотрудничества, создают условия для творчества и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самоактуализации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личности.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Концептуальные подходы воспитательной системы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школы наиболее оптимальным, на сегодняшний день, считает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личностно-ориентированный подход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в воспитательном процессе, который способствует</w:t>
            </w:r>
            <w:r w:rsidRPr="00A851B6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раскрепощению в каждом учащемся творческого потенциала и развитию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его потребностей и способностей в преобразовании окружающей действительности и самого себя.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Личностный подход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предполагает в качестве ведущего ориентира формирование личностных качеств: направленности, общественной активности, творческих способностей, черт характера.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Позволяет нам более целенаправленно и эффективно проектировать и строить в соответствии с данной ориентацией конкретную воспитательную деятельность, направленную на развитие индивидуальности как отдельного ребёнка, так и школьного сообщества в целом в форме диалога и творчески как для педагога, так и для ученика – 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подход.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Системный подход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к воспитанию реализуется через связь внеурочной деятельности с учебным процессом. Позволяет разрабатывать стройную систему теории воспитания и теории обучения, охарактеризовать все его основные элементы (цель, содержание, средства, методы).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Ученическое самоуправление обеспечивает формирование активной жизненной позиции учащегося, приучает его к анализу и самоанализу, контролю и самоконтролю. Важной частью воспитательной системы школы является укрепление школьных традиций. Системно-деятельный подход к воспитанию диктует необходимость выйти за рамки школы, активно участвовать в областных, региональных, всероссийских и международных мероприятиях.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Средовый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подход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в воспитательной деятельности заключается в организации взаимодействия школы со средой, использование возможностей внутренней и внешней среды школы в развитии личности ребенка.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Цель воспитательной работы школы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Воспитание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образованной, трудолюбивой и само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стоятельной личности, способной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жить и работать в современных условиях.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Задачи воспитательной работы школы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     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     Способствовать формированию гражданского самосознания, ответственности з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 судьбу Родины, любви к своему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краю.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     Рост инициативы, самостоятельности, чувства ответственности через дальнейшее развитие системы ученического самоуправления.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     Создавать условия для проявления творческой индивидуальности каждого ученика.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     Создание условий для сохранения и укрепления здоровья обучающихся, формирование сознательного отношения к своему здоровью.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6.     Использование всевозможных средств воспитания общей культуры учащихся, верности духовным традициям России, ответственности, правосознания, уважения к ценностям современного общества, сформированного на основе духовных ценностей русской культуры.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7.     Активизация социально-психологической помощи при решении наиболее актуальных и сложных проблем в воспитательной работе с учащимися и с их семьями. Привлечение родителей к учебно-воспитательному процессу школы, расширение внешних связей школы для решения образовательных проблем.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Конечной целью всей работы школы является воспитание человека, востребованного современным обществом, черты кото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рого отражает идеальная модель 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выпускника  основной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школы, разработанная коллективом школы.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71353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Модель выпускника </w:t>
            </w:r>
            <w:r w:rsidR="00A851B6"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школы.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Ценностный потенциал: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уважение и защита прав человека и его основных свобод;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признание свободы мысли, совести;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осмысление понятий: честь, совесть, долг, ответственность, профессиональная гордость, гражданственность, Отечество;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восприятие человеческой жизни как главной ценности;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социальная активность;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стремление к здоровому образу жизни.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Коммуникативный потенциал: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умение устанавливать коммуникативные отношения с другими людьми, не основанные на подавлении;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умение решать конфликты ненасильственным путем;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умение самостоятельно принимать решения и осознавать меру ответственности за них;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умение использовать механизмы защиты прав человека.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Познавательный потенциал: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знания, умения и навыки, соответствующие образовательным стандартам;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навыки аналитического и критического мышления;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способности к активной умственной деятельности.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Художественный потенциал: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этическая и эстетическая культура;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художественно-творческая активность на оптимальном для каждого ученика уровне.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Творческий потенциал: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творческое мышление;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способность к самоопределению и самореализации;</w:t>
            </w:r>
          </w:p>
          <w:p w:rsidR="00A851B6" w:rsidRPr="00A851B6" w:rsidRDefault="00A851B6" w:rsidP="005A12C4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разносторонние интересы.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Технологии реализации воспитательной системы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Для реализации и выполнения концептуального подхода 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предполагается использование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следующих видов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деятельности: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Традиционные общешкольные мероприятия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Школьное самоуправление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Гражданско-патриотическая деятельность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Духовно-нравственная деятельность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Художественно-эстетическая деятельность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lastRenderedPageBreak/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Спортивно-оздоровительная деятельность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      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Внеучебная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воспитательная деятельность в классных коллективах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Организация дополнительного образования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деятельность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Диагностика и мониторинг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Организация взаимодействия семьи и школы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Организация взаимодействия школы со средой</w:t>
            </w:r>
          </w:p>
          <w:p w:rsidR="00A851B6" w:rsidRPr="00A851B6" w:rsidRDefault="00A851B6" w:rsidP="005A12C4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  Материально-техническое обеспечение воспитательного процесса</w:t>
            </w:r>
            <w:r w:rsidR="005A1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Воспитание 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понимаем,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как целенаправленную и педагогически управляемую деятельность по актуализации и мотивации потребностей ребёнка к саморазвитию. Ребёнок рассматривается одновременно и объектом, и активным субъектом воспитательного и образовательного процесса, а само - воспитание переходит в вид духовных отношений. Так происходит взаимодействие растущего человека с постоянно совершенствующимся взрослым в ходе духовного, интеллектуального, психического развития и социально становления. 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Взаимодействие детей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</w:t>
            </w:r>
            <w:bookmarkStart w:id="1" w:name="YANDEX_68"/>
            <w:bookmarkEnd w:id="1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и  </w:t>
            </w:r>
            <w:bookmarkStart w:id="2" w:name="YANDEX_69"/>
            <w:bookmarkEnd w:id="2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взрослых реализуется   через практику сотворчества, педагогическую поддержку, общение.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 Ученическое самоуправление в этой системе позволяет успешно решать такие задачи, как развитие и сплочение детского коллектива, формирование социально активной личности ученика, демократизация школьной жизни, то есть вовлечение в управление делами школы учителей, учащихся и родителей.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 Самоуправление – это демократический способ организации коллективной (общественной) жизни.    Школьное самоуправление осуществляется через детские общественные организации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осуществляющих свою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деятельность в соответствии таких законодательных актов, как «Конвенция ООН о правах ребёнка», «Конституция </w:t>
            </w:r>
            <w:r w:rsidR="0041598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РФ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», 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Федеральный з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акон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«Об образовании</w:t>
            </w:r>
            <w:r w:rsidR="0041598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 РФ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от 29.12.2012 г. № 273-ФЗ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 Организации являются добровольным объединением представителей классов, организованные в целях создания условий для самовоспитания, самореализации личности ребёнка через активную творческую деятельность, для всестороннего развития и подготовки к общественной жизни. Их деятельность основывается на принципах добровольности, равноправия, самоуправления, законности.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Роль и место ученической организации в школе, её авторитет в глазах детей, педагогов, родителей - один из показателей результативности воспитательной системы школы. Актив СШМ - союзники педагогического коллектива школы в решении её основных задач, определённых государством; защитники прав ученика, инициаторы школьных олимпиад, конкурсов, смотров, предметных недель, творческих выставок, проводимых совместно с педагогами. Основной объект их деятельности - школа, ученик, отношения "учитель-ученик", учебная деятельность.  Детская организация, как свидетельствует опыт последних лет, часто служит стимулами рождения нового в работе школы, и одновременно в их деятельности сохраняются, обогащаются лучшие традиции школы. Можно сказать, что они способны придать воспитательной системе школы стабильность, основательность, современность.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Основной смысл взаимодействия школы и детских общественных структур - создание подлинно гуманистической воспитательной системы, в которой цель и результат - ребёнок как личность, творец, созидатель.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Особенности управления воспитательной системой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Важнейшая задача управления – привлечение к   управленческой деятельности возможно большего числа педагогов, учеников, родителей, общественности, стимулирование максимальной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самомотивации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 самоконтроля.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Сложившаяся система управления воспитательной системой в нашей школе позволяет эффективно решать следующие задачи: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целеполагание и прогнозирование результатов своей работы;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оптимальная расстановка кадров;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формирование у учителей мотивации к инновационной деятельности;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       качественный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контроль с целью корректировки воспитательного процесса;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активное включение в воспитательный процесс на правах сотрудничества всех школьных структур и субъектов воспитательного процесса.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школе сложился коллектив единомышленников, что позволило перевести школу в режим развития. Управление носит диалоговый характер, осуществляется на основе сотрудничества, соуправления с опорой на инициативу и творчество всего педагогического коллектива.      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Основные принципы, на которых строится система управления воспитательной системой школы: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принцип уважения и доверия;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принцип сотрудничества;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принцип индивидуального подхода;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принцип коллективного принятия решений;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принцип личностного стимулирования.</w:t>
            </w:r>
          </w:p>
          <w:p w:rsidR="00A851B6" w:rsidRPr="00A851B6" w:rsidRDefault="00A851B6" w:rsidP="00A851B6">
            <w:pPr>
              <w:shd w:val="clear" w:color="auto" w:fill="FFFFFF"/>
              <w:spacing w:after="0" w:line="240" w:lineRule="auto"/>
              <w:ind w:right="33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Руководство осуществляют директор школы, педагогический 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совет, Управляющий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школы (УС). В Управляющий совет школы входят родители, учителя, учащиеся и представ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итель управления по образованию.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УС школы поддерживает общественные инициативы по совершенствованию и развитию обучения и воспитания детей, творческих поисков педагогов.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Администрация в лице директора   руководит учебно-воспитательным процессом. При этом главная роль администрации – координация. Именно администрация обеспечивает оптимальность учебного процесса, организует контроль за деятельностью педагогов. Только при условии, что все члены коллектива знают свои прав и обязанности, полномочия и грани ответственности, возможна оптимизация управленческих воздействий.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Основные способы достижения целей воспитательной системы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Воспитательная система школы включает 10 направлений деятельности: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519"/>
              <w:gridCol w:w="3891"/>
            </w:tblGrid>
            <w:tr w:rsidR="00A851B6" w:rsidRPr="00A851B6" w:rsidTr="00A851B6">
              <w:trPr>
                <w:trHeight w:val="390"/>
              </w:trPr>
              <w:tc>
                <w:tcPr>
                  <w:tcW w:w="2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Направления</w:t>
                  </w:r>
                </w:p>
              </w:tc>
              <w:tc>
                <w:tcPr>
                  <w:tcW w:w="2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Изучение личности учащихся</w:t>
                  </w:r>
                </w:p>
                <w:p w:rsidR="00A851B6" w:rsidRPr="00A851B6" w:rsidRDefault="00A71353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Изучение</w:t>
                  </w:r>
                  <w:r w:rsidR="00A851B6"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 интересов и увлечений учащихся, взаимоотношений со сверстниками, родными и взрослыми людьми, особенностей характера, эмоционального состояния ребёнка.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Диагностика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Анкетирование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Беседа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Наблюдение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Рефлексия</w:t>
                  </w:r>
                </w:p>
              </w:tc>
            </w:tr>
            <w:tr w:rsidR="00A851B6" w:rsidRPr="00A851B6" w:rsidTr="00A851B6">
              <w:trPr>
                <w:trHeight w:val="342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Учебно-познавательная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Развитие умственных и творческих способностей учащихся; реализация интересов и потребностей детей.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Предметные недели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Олимпиады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Выпуск газет и плакатов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Интеллектуально - познавательные игры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Посещение библиотечных уроков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Духовно-нравственное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lastRenderedPageBreak/>
                    <w:t>Развитие духовно-нравственных ценностей, формирование культуры поведения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lastRenderedPageBreak/>
                    <w:t>День знаний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День учителя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lastRenderedPageBreak/>
                    <w:t>Новогодний огонёк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Масленица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День защитника Отечества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Международный женский день 8 марта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Мероприятия на оздоровительной площадке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Экскурсии, походы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Фольклорные праздники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Гражданско-патриотическое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Воспитание патриотических чувств, понимание смысла человеческого существования, формирование и осознание исторического прошлого и будущего, своей непосредственной роли в жизни страны.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Уроки Мужества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Встречи с ветеранами ВОВ и горячих точек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Помощь пожилым людям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Вахта памяти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День защитника Отечества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День Победы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Акция «Дари добро людям»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Экскурсии учащихся в музеи Изучение истории своей семьи, села, школы, государственных символов РФ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Торжественные мероприятия у обелисков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Трудовые десанты 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Художественно-эстетическое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Развитие творческих способностей и художественного вкуса, воспитание доброты и чуткости средствами художественно-эстетических видов деятельности.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Выставка предметов быта, русского наряда, декоративно-прикладного творчества;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Участие в конкурсах рисунков, плакатов, публикаций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Выставки поделок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Беседы эстетической направленности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Экспромт – театры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Ролевые игры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Спортивно-оздоровительная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Показать ребёнку, его семье значимость его физического состояния для будущего</w:t>
                  </w: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жизнеутверждения</w:t>
                  </w:r>
                  <w:proofErr w:type="spellEnd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 xml:space="preserve">, для развития его нравственных качеств и душевных сил; профилактика детского </w:t>
                  </w:r>
                  <w:proofErr w:type="spellStart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дорожно</w:t>
                  </w:r>
                  <w:proofErr w:type="spellEnd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 xml:space="preserve"> – транспортного травматизма; охрана жизни и здоровья учащихся.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День здоровья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Спортивно-оздоровительные праздники для родителей и детей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Участие в соревнованиях различного спортивного уровня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Внутришкольные</w:t>
                  </w:r>
                  <w:proofErr w:type="spellEnd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 xml:space="preserve"> спортивные соревнования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Оздоровительный лагерь с дневным пребыванием детей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Здоровьесберегающие</w:t>
                  </w:r>
                  <w:proofErr w:type="spellEnd"/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 xml:space="preserve"> технологии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Пропаганда здорового образа жизни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Охрана жизни и здоровья учащихся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Мероприятия по правилам ПДТТ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lastRenderedPageBreak/>
                    <w:t>Медосмотр и наблюдения состояния здоровья учащихся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Трудовое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Приобщение к труду, развитие навыков в самообслуживании; воспитание целеустремленности в трудовых отношениях.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Трудовой десант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Благоустройство пришкольной территории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Летняя трудовая практика учащихся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Изготовление кормушек для птиц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Работа на пришкольном участке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Профилактика правонарушений и экстремизма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Воспитание уважения к закону, развитие гражданской ответственности, профилактика и предупреждение участия детей в антисоциальной деятельности; воспитание толерантности и милосердия.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Составление социальных паспортов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Работа Совета профилактики правонарушений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Выявление неблагополучных семей, «трудных подростков» и детей «группы риска»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Мероприятия тематической направленности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Профилактические беседы с учащимися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Пропаганда юридических знаний о правах, обязанностях и уголовной ответственности учащихся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Встреча с инспектором ПДН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Дни профилактики курения, алкоголизма, токсикомании и наркомании</w:t>
                  </w:r>
                </w:p>
              </w:tc>
            </w:tr>
            <w:tr w:rsidR="00A851B6" w:rsidRPr="00A851B6" w:rsidTr="00A851B6">
              <w:trPr>
                <w:trHeight w:val="327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Детское самоуправление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Формирование опыта ответственности и самостоятельного принятия решений учащимися школы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Работа комиссий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Рейды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Подготовка к мероприятиям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Выпуск стенгазеты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Шефская работа с неуспевающими</w:t>
                  </w:r>
                </w:p>
              </w:tc>
            </w:tr>
            <w:tr w:rsidR="00A851B6" w:rsidRPr="00A851B6" w:rsidTr="00A851B6">
              <w:trPr>
                <w:trHeight w:val="342"/>
              </w:trPr>
              <w:tc>
                <w:tcPr>
                  <w:tcW w:w="2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24"/>
                      <w:szCs w:val="24"/>
                      <w:lang w:eastAsia="ru-RU"/>
                    </w:rPr>
                    <w:t>Работа с родителями и общественностью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Включение в воспитательный процесс родителей и общественности</w:t>
                  </w:r>
                </w:p>
              </w:tc>
              <w:tc>
                <w:tcPr>
                  <w:tcW w:w="2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Родительские собрания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Индивидуальные консультации</w:t>
                  </w:r>
                </w:p>
                <w:p w:rsidR="00A851B6" w:rsidRPr="00A851B6" w:rsidRDefault="00A851B6" w:rsidP="00A851B6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1B6">
                    <w:rPr>
                      <w:rFonts w:ascii="Times New Roman" w:eastAsia="Times New Roman" w:hAnsi="Times New Roman" w:cs="Times New Roman"/>
                      <w:color w:val="262626"/>
                      <w:sz w:val="24"/>
                      <w:szCs w:val="24"/>
                      <w:lang w:eastAsia="ru-RU"/>
                    </w:rPr>
                    <w:t>Профилактические беседы</w:t>
                  </w:r>
                </w:p>
              </w:tc>
            </w:tr>
          </w:tbl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Одним из важнейших направле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ний деятельности школы является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гражданско-патриотическое и духовно - нравственное воспитание учащихся, которое оказывает существенное влияние на состояние нашего общества. Школа работает по программе патриотического воспитания </w:t>
            </w: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моё Отечество».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Формирование нравственных основ для молодого человека в настоящее время является одной из главных задач процесса его восхождения в различные структуры жизни общества, и это интуитивно чувствуют старшеклассники. Поэтому в школе сейчас необходимо 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уделять первостепенное внимание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нравственному воспитанию, особенно важно это для учащихся 7-9 классов.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По опросам родителей 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по нашим собственным наблюдениям, количественным и качественным диагностикам можно сделать вывод о том, что наши учащиеся отличаются более высоким уровнем воспитанности и мотивацией к обучению.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Учащиеся школ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ы бережно относятся к школьному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имуществу, наводят порядок в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классах и на пришкольном участке, участвуют в субботниках. </w:t>
            </w:r>
          </w:p>
          <w:p w:rsidR="00A851B6" w:rsidRPr="00A851B6" w:rsidRDefault="00A71353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школе 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проводятся единые тематические классные часы, Дни профилактики курения, алкоголизма, токси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комании и наркомании. Учащиеся 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принимают участие в различных конкурсах профилактической направленности.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Особое внимание   уделяется профилактическим мероприятиям в сфере экстремизма и терроризма:  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Wingdings" w:eastAsia="Times New Roman" w:hAnsi="Wingdings" w:cs="Times New Roman"/>
                <w:color w:val="262626"/>
                <w:sz w:val="24"/>
                <w:szCs w:val="24"/>
                <w:lang w:eastAsia="ru-RU"/>
              </w:rPr>
              <w:t>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</w:t>
            </w:r>
            <w:r w:rsidRPr="00A851B6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 классные часы с учащимися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 «Давайте дружить народами», «Богатое многообразие мировых культур», «Все мы такие разные, но все мы заслуживаем счастья»;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Wingdings" w:eastAsia="Times New Roman" w:hAnsi="Wingdings" w:cs="Times New Roman"/>
                <w:color w:val="262626"/>
                <w:sz w:val="24"/>
                <w:szCs w:val="24"/>
                <w:lang w:eastAsia="ru-RU"/>
              </w:rPr>
              <w:t>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</w:t>
            </w:r>
            <w:r w:rsidRPr="00A851B6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классные родительские собрания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 «Современные тоталитарные экстремистские секты и организации религиозной направленности»;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Wingdings" w:eastAsia="Times New Roman" w:hAnsi="Wingdings" w:cs="Times New Roman"/>
                <w:color w:val="262626"/>
                <w:sz w:val="24"/>
                <w:szCs w:val="24"/>
                <w:lang w:eastAsia="ru-RU"/>
              </w:rPr>
              <w:t>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</w:t>
            </w:r>
            <w:r w:rsidR="00A71353" w:rsidRPr="00A851B6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рейдовые мероприятия</w:t>
            </w:r>
            <w:r w:rsidRPr="00A851B6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 xml:space="preserve"> с участием педагогов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: «Профилактика и разрешение конфликтов».</w:t>
            </w:r>
          </w:p>
          <w:p w:rsidR="00A851B6" w:rsidRPr="00A851B6" w:rsidRDefault="00A71353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 результатам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анкетирования: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      80 % учащихся 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школы считают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 что овладели навыками толерантного поведения, установили толерантные взаимоотношения с семьёй и социумом;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100</w:t>
            </w:r>
            <w:r w:rsidR="00A71353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% -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не разделяют идейных взглядов экстремистских группировок, осуждают их деятельность.</w:t>
            </w:r>
          </w:p>
          <w:p w:rsidR="00A851B6" w:rsidRPr="00A851B6" w:rsidRDefault="00A71353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Уделяется большое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внимание воспитательному потенциалу каждого урока с целью активизации познавательного интереса учащихся, воспитания. В школе традиционно проходят предметные недели, на которых дети раскрывают свой творческий потенциал. Предметные недели охватывают п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рактически всех детей, которые 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принимают участие в разнообразных видах игр, интелл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ектуальных турнирах, олимпиадах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и др.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Реализация творческих возможностей и способностей учащих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ся в рамках школы проходит при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проведении традиционных праздников: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Праздник 1 сентября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– проходит традиционно во дворе школы, где на торжественной линейке присутствуют учащиеся всех классов, родители, гости. Праздник для первоклассников готовят старшеклассники, в чем выражается шефская помощь, и реализация их творческих способностей.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 концерт, посвященный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Дню Учителя.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Новогодняя сказка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– это, наверное, самый любимый праздник детей и взрослых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Фольклорный праздник </w:t>
            </w:r>
            <w:r w:rsidR="00A71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Масленица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- цель которого заключается в развитии у школьников интереса к русским народным традициям, формировании уважительного отношения к фольклорному богатству.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День здоровья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 Цель проведения «Дня здоровья» снятие статической и психологической усталости, накопившейся за период учёбы, создание общественного мнения о значении здоровья в жизни современного человека; формирование осознанного отношения к сохранению собственного здоровья, пропаганда здорового образа жизни.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Праздник Последнего звонка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 яркое и значимое событие в жизни школы, праздник выпускников, на котором подводятся итоги школьной жизни, награждаются лучшие ученики.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Воспитательная работа школы не может строиться без учёта того, что индивидуальность ребёнка формируется в семье. Школа и семья - два важнейших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-образовательных института, которые изначально призваны пополнять друг друга и взаимодействовать между собой. С этой целью в школе ведётся работа с родителями.  Систематически проводились классные родительские собрания,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разнообразные по формам (организационные, тематические, итоговые, собрания-диспуты):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Wingdings" w:eastAsia="Times New Roman" w:hAnsi="Wingdings" w:cs="Times New Roman"/>
                <w:color w:val="262626"/>
                <w:sz w:val="24"/>
                <w:szCs w:val="24"/>
                <w:lang w:eastAsia="ru-RU"/>
              </w:rPr>
              <w:t>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«Дети-родители-учителя»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Wingdings" w:eastAsia="Times New Roman" w:hAnsi="Wingdings" w:cs="Times New Roman"/>
                <w:color w:val="262626"/>
                <w:sz w:val="24"/>
                <w:szCs w:val="24"/>
                <w:lang w:eastAsia="ru-RU"/>
              </w:rPr>
              <w:t>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«Как живёшь семья?»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Wingdings" w:eastAsia="Times New Roman" w:hAnsi="Wingdings" w:cs="Times New Roman"/>
                <w:color w:val="262626"/>
                <w:sz w:val="24"/>
                <w:szCs w:val="24"/>
                <w:lang w:eastAsia="ru-RU"/>
              </w:rPr>
              <w:t>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«Семейный кодекс РФ о защите прав несовершеннолетних».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Темати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 родительских собраний иногда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предлагалась самими родителями: «Знаете ли вы своего ребёнка?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»,  «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Наши трудные дети», «Вредным привычкам скажем </w:t>
            </w:r>
            <w:r w:rsidRPr="00A851B6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  <w:lang w:eastAsia="ru-RU"/>
              </w:rPr>
              <w:t>«Нет»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 на которых обсуждались: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-проблемы воспитания в семье трудного ребёнка и поиск их решения;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-пополнение знаний родителей о причинах и признаках употребления подростками наркотических веществ, наиболее эффективные способы предупреждения и преодоления вредных привычек подростков;</w:t>
            </w:r>
          </w:p>
          <w:p w:rsidR="00A851B6" w:rsidRPr="00A851B6" w:rsidRDefault="00A71353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-развитие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самосознания родителей и педагогов, коррекция позиций педагогов по отношения к ученикам и родителям.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  Традиционными в школе стали мероприятия с участие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 родителей. Среди мероприятий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необходимо 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отметить такое, как «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Моя семья», где учащиеся вместе со своими родителями рассказывали о семейных традициях, увлечениях. Такие мероприятия способствуют сплочению семей, укреплению взаимопонимания между родителями, детьми и школой.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Максимальное привлечение родителей к участию во всех сторонах жизни школы: от управления до организации системы дополнительного образования – требование настоящего времени.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Для изучения эффективности воспитательной системы используются такие методики</w:t>
            </w: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,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как: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Courier New" w:eastAsia="Times New Roman" w:hAnsi="Courier New" w:cs="Courier New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анкетирование;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713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анкета «Наши отношения»;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тест «Размышляем о жизненном опыте»;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Courier New" w:eastAsia="Times New Roman" w:hAnsi="Courier New" w:cs="Courier New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методика «Изучения социализированности личности учащегося»;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Courier New" w:eastAsia="Times New Roman" w:hAnsi="Courier New" w:cs="Courier New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методика «Определения уровня развития самоуправления в ученическом коллективе»;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Courier New" w:eastAsia="Times New Roman" w:hAnsi="Courier New" w:cs="Courier New"/>
                <w:color w:val="262626"/>
                <w:sz w:val="24"/>
                <w:szCs w:val="24"/>
                <w:lang w:eastAsia="ru-RU"/>
              </w:rPr>
              <w:t>-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методика «Изучения удовлетворенности учащихся школьной жизнью»;</w:t>
            </w:r>
          </w:p>
          <w:p w:rsidR="00A851B6" w:rsidRPr="00A851B6" w:rsidRDefault="0058688D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комплексная методика «Изучения удовлетворенности родителей жизнедеятельностью образовательного учреждения»;</w:t>
            </w:r>
          </w:p>
          <w:p w:rsidR="00A851B6" w:rsidRPr="00A851B6" w:rsidRDefault="0097080B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Классный руководитель, 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как и 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прежде, остаётся одной из ключевых фигур в школе, осуществляющей воспитание и развитие ребёнка. Он изучает и анализирует его индивидуальные особенности, условия жизни, прогнозирует развитие коллектива, помогает учащимся в формировании их личностного самоопределения. Знание личностных особенностей, бытовых условий жизни, отношений в семьях обеспечивает возможность индивидуального подхода к каждому ребёнку и его семье. Воспитательная работа классных руководителей направлена на повышение культурного уровня детей, подготовку их к жизни в условиях рыночных отношений.</w:t>
            </w:r>
          </w:p>
          <w:p w:rsidR="00A851B6" w:rsidRPr="00A851B6" w:rsidRDefault="0097080B" w:rsidP="001B572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нашей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школе   классный руководитель организует индивидуальную работу с учащимися, родителями, проводит классные часы, встречи, экскурсии, соответствующие возрасту учащихся, а творческая работа, интересна как для младших, так и для старших учащихся. Проведение общешкольных дел осуществляются в разновозрастных объединениях под руководством старших учеников. В зависимости от характера и сложности проводимых дел классные руководители  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участвуют в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работе как консультанты разновозрастного коллектива, как временные руководители подготовительной работы, как равные члены коллектива. Организация 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разновозрастных объединений представляет большие возможности для развития самоуправления.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Управление образовательным учреждением как воспитательной системой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Управление</w:t>
            </w:r>
            <w:bookmarkStart w:id="3" w:name="YANDEX_1"/>
            <w:bookmarkEnd w:id="3"/>
            <w:r w:rsidR="0097080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воспитательной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системой – это особое управление, оно глубокое и многоаспектное. Управление осуществляется системой в целом и каждым её компонентом в отдельности с учётом его своеобразия.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Управление </w:t>
            </w:r>
            <w:bookmarkStart w:id="4" w:name="YANDEX_2"/>
            <w:bookmarkEnd w:id="4"/>
            <w:r w:rsidR="0097080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воспитательной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системой школы осуществляетс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я через структурные компоненты: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УС школы, классы,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кружки,  детские</w:t>
            </w:r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общественные  организации, методическое объединение классных руководителей,  родительские комитеты классов.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         Основными объектами, на которые направлена управленческая</w:t>
            </w:r>
            <w:bookmarkStart w:id="5" w:name="YANDEX_3"/>
            <w:bookmarkEnd w:id="5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деятельность, являются педагогические кадры, ученический коллектив, внешняя среда и родительская общественность.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Планирование процесса воспитания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Планирование в</w:t>
            </w:r>
            <w:r w:rsidR="0097080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школе осуществляется на основе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Концепции воспитательной системы с учётом традиционно сложившихся мероприятий, возможностей школьного коллектива. Вся деятельность планируется   в соответствии с календарными датами и мероприятиями, проводимыми ежегодно в течение длительного периода. Кроме того, учитывается и тематика календарного года, по которому также планируется работа на год с оформлением материала в отчётную папку. Исходя из анализа итогов предшествующего года, определяются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-образовательные задачи для школы в целом и для каждой класса, требующие особого внимания педагогического коллектива. При этом учитываются опыт и квалификация преподавателей, особенности контингента детей.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План может корректироваться и дополняться в соответствии с мероприятиями, проводимыми в городе.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Классные руководители составляют план работы с коллективами в соответствии с общешкольным планом, интересами учащихся и возможностями педагога. В план включаются общешкольные мероприятия, традиционные дела класса, классные часы, коллективно-творческие дела. Учащиеся заранее обдумывают, а затем предлагают интересующие темы, дела на четверть. Классный руководитель помогает определить вид деятельности, форму занятий, назна</w:t>
            </w:r>
            <w:r w:rsidR="0097080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чить ответственных, пригласить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гостей и назначить сроки проведения классного мероприятия.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 связи с намеченными в плане задачами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-образовательной работы планируются и другие разделы деятельности образовательного учреждения: намечаются содержание и формы методической работы с классными руководителями, тематика педагогических советов, консультаций, пополнение оборудования и др., определяется содержание работы с родителями.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Организация работы педагогических кадров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Воспитательные функции    призваны выполнять все педагогические работники. В школе налажено взаимодействие классных руководителей, учителей предметников, социально – психологической службы, библиотекаря. Эти связи необходимы при качественной подготовке и проведении мероприятий, выходящих за рамки классного дела, подготовке к конкур</w:t>
            </w:r>
            <w:r w:rsidR="0097080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сам,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проведении внеклассных  мероприятий.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Все вопросы, связанные с осуществлением воспитательной работы   выносятся на совещания при заместителе директоре по</w:t>
            </w:r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ВР.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Меняется время, становятся иными требования к школе, ученикам и педагогам. Однако значимость роли классного руководителя не снижается. Главное в деятельности классного руководителя - содействие саморазвитию личности, реализация её творческого потенциала, 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обеспечение активной социальной защиты ребёнка, создание необходимых и достаточных условий для активизации усилий детей по решению собственных проблем.</w:t>
            </w:r>
          </w:p>
          <w:p w:rsidR="00A851B6" w:rsidRPr="00A851B6" w:rsidRDefault="00A851B6" w:rsidP="001B572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Классный руководитель обязан постоянно совершенствовать свои умения, навыки, знания, владеть современными методами воспитания детей. </w:t>
            </w: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Поддержка мотивации воспитательной деятельности педагогов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Мотивация придаёт деятельности человека смысл, побуждает его развитие в определённом направлении. Мотивация призвана повышать качество работы, результативность, улучшать микроклимат в учреждении, а также помогать в достижении профессиональных целей, давать положительную перспективу, подготавливать педагогические кадры для инноваций, повышать самоуважение.   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Ключевая роль в поддержке и усилении мотивации педагогов принадлежит руководителю учреждения, который,</w:t>
            </w:r>
            <w:r w:rsidRPr="00A851B6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учитывая то, что все люди мотивируются разными факторами, определяет соответствующую систему мотивации: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Удовлетворение материальных потребностей педагогов (заработная плата, возможность приобретения научно-методической, учебной литературы);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Поощрений в соответствии с результативностью труда;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Применение стимулирующего характера контроля;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Осознание своей позиции, значимости в результате обобщения педагогического опыта, проведение открытых внеурочных дел, участие в семинарах, педсоветах.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Symbol" w:eastAsia="Times New Roman" w:hAnsi="Symbol" w:cs="Times New Roman"/>
                <w:color w:val="262626"/>
                <w:sz w:val="24"/>
                <w:szCs w:val="24"/>
                <w:lang w:eastAsia="ru-RU"/>
              </w:rPr>
              <w:t>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      У</w:t>
            </w:r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частие </w:t>
            </w:r>
            <w:proofErr w:type="gramStart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  конкурсах</w:t>
            </w:r>
            <w:proofErr w:type="gramEnd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«Самый классный </w:t>
            </w:r>
            <w:proofErr w:type="spellStart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Классный</w:t>
            </w:r>
            <w:proofErr w:type="spellEnd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», «Воспитать человека».</w:t>
            </w:r>
          </w:p>
          <w:p w:rsidR="00A851B6" w:rsidRPr="00A851B6" w:rsidRDefault="00A851B6" w:rsidP="001B572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Практика п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роведения данных мероприятий в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школе активно развивается. Конкурс</w:t>
            </w:r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ы «Самый классный </w:t>
            </w:r>
            <w:proofErr w:type="spellStart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Классный</w:t>
            </w:r>
            <w:proofErr w:type="spellEnd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», «Воспитать человека»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 первых лет своего зарожден</w:t>
            </w:r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ия являю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тся инструментом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строгой оценки профессионализма </w:t>
            </w:r>
            <w:proofErr w:type="gram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учителя.   </w:t>
            </w:r>
            <w:bookmarkStart w:id="6" w:name="YANDEX_13"/>
            <w:bookmarkEnd w:id="6"/>
            <w:proofErr w:type="gram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. Целенаправленная работа по подготовке и уча</w:t>
            </w:r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стию в муниципальных и региональных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конкурсах позволяет достигать результатов, способствует по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вышению качества образования в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школе.</w:t>
            </w: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u w:val="single"/>
                <w:lang w:eastAsia="ru-RU"/>
              </w:rPr>
              <w:t>Контроль процесса воспитания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Контроль в школе – это система наблюдения и проверки соответствия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- образовательного процесса целям и задачам образовательной программы, Устава школы и Программы развития школы.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Сбор информации о состоянии </w:t>
            </w:r>
            <w:proofErr w:type="spellStart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-образовательного процесса происходит в ходе тематического контроля, который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pacing w:val="-1"/>
                <w:sz w:val="24"/>
                <w:szCs w:val="24"/>
                <w:lang w:eastAsia="ru-RU"/>
              </w:rPr>
              <w:t>направлен на глубокое изучение тех или иных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наиболее значимых сторон воспитательного процесса и выработку ре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pacing w:val="-1"/>
                <w:sz w:val="24"/>
                <w:szCs w:val="24"/>
                <w:lang w:eastAsia="ru-RU"/>
              </w:rPr>
              <w:t>комендаций. Он позволяет руководителю глубоко проникнуть в суть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тех и</w:t>
            </w:r>
            <w:r w:rsidR="005A12C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ли иных сторон воспитательного 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процесса, изучить его, объек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softHyphen/>
            </w:r>
            <w:r w:rsidRPr="00A851B6">
              <w:rPr>
                <w:rFonts w:ascii="Times New Roman" w:eastAsia="Times New Roman" w:hAnsi="Times New Roman" w:cs="Times New Roman"/>
                <w:color w:val="262626"/>
                <w:spacing w:val="-1"/>
                <w:sz w:val="24"/>
                <w:szCs w:val="24"/>
                <w:lang w:eastAsia="ru-RU"/>
              </w:rPr>
              <w:t>тивно оценить. 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начале у</w:t>
            </w:r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чебного года составляется план </w:t>
            </w:r>
            <w:proofErr w:type="spellStart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="0058688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системы оценки качества образования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, который охватывает всех участников воспитательного процесса, в котором указывается объект контроля, тема контроля и цель. Составны</w:t>
            </w:r>
            <w:r w:rsidR="001B572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е части ВСОКО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анализ </w:t>
            </w:r>
            <w:r w:rsidR="001B572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учебно-</w:t>
            </w:r>
            <w:r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воспитательного процесса и планирование.</w:t>
            </w:r>
          </w:p>
          <w:p w:rsidR="00A851B6" w:rsidRPr="00A851B6" w:rsidRDefault="005A12C4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течение года один раз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проверяются планы классных руководителей. На педсовете в августе подводятся итоги воспитательной работы за год в школе и на педсоветах по результатам каждой учебной четверти классные руководители делают анализ в каждом классе. Регулярно проверяется качество проведения классных часов, классных мероприятий путём их посещения. Итоги обсуждаются на </w:t>
            </w:r>
            <w:r w:rsidR="001B572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заседаниях ШМО,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совещании при директоре.</w:t>
            </w:r>
          </w:p>
          <w:p w:rsidR="00A851B6" w:rsidRPr="00A851B6" w:rsidRDefault="005A12C4" w:rsidP="00A851B6">
            <w:pPr>
              <w:shd w:val="clear" w:color="auto" w:fill="FFFFFF"/>
              <w:spacing w:before="30" w:after="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Наша концепция воспитания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предполагает создание условий для развития личности ребёнка, т. е. создание системы отношений, помогающих ребёнку на каждом возрастном этапе успешно решать задачи в основных сферах своей жизнедеятельности.</w:t>
            </w:r>
          </w:p>
          <w:p w:rsidR="00A851B6" w:rsidRPr="00A851B6" w:rsidRDefault="001B5725" w:rsidP="00A851B6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Таким образом, МБОУ «Шелковская СОШ №2»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– общеобразовательное учреждение, </w:t>
            </w:r>
            <w:r w:rsidR="0019552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направляющее свою деятельность 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 формирование образованной, трудолюбивой и само</w:t>
            </w:r>
            <w:r w:rsidR="00EC77F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стоятельной личности, способной</w:t>
            </w:r>
            <w:r w:rsidR="00A851B6" w:rsidRPr="00A851B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жить и работать в современных условиях.</w:t>
            </w:r>
          </w:p>
          <w:p w:rsidR="00A851B6" w:rsidRPr="00A851B6" w:rsidRDefault="00A851B6" w:rsidP="00A851B6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1B6" w:rsidRPr="00A851B6" w:rsidRDefault="00A851B6" w:rsidP="00A851B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851B6" w:rsidRPr="00A851B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851B6" w:rsidRPr="00A851B6" w:rsidRDefault="00A851B6" w:rsidP="00A85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851B6" w:rsidRPr="00A851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51B6" w:rsidRPr="00A851B6" w:rsidRDefault="00A851B6" w:rsidP="00A851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851B6" w:rsidRPr="00A851B6" w:rsidRDefault="00A851B6" w:rsidP="00A8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1B6" w:rsidRPr="00A851B6" w:rsidTr="00A851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51B6" w:rsidRPr="00A851B6" w:rsidRDefault="00A851B6" w:rsidP="00A851B6">
            <w:pPr>
              <w:spacing w:before="45"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41DCA" w:rsidRDefault="00441DCA" w:rsidP="0019552B"/>
    <w:sectPr w:rsidR="0044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B6"/>
    <w:rsid w:val="0019552B"/>
    <w:rsid w:val="001B5725"/>
    <w:rsid w:val="001D2DEF"/>
    <w:rsid w:val="003158E2"/>
    <w:rsid w:val="00415987"/>
    <w:rsid w:val="00441DCA"/>
    <w:rsid w:val="0058688D"/>
    <w:rsid w:val="005A12C4"/>
    <w:rsid w:val="00644E59"/>
    <w:rsid w:val="00727C84"/>
    <w:rsid w:val="00760512"/>
    <w:rsid w:val="007A2FD0"/>
    <w:rsid w:val="00803D69"/>
    <w:rsid w:val="0097080B"/>
    <w:rsid w:val="00A71353"/>
    <w:rsid w:val="00A75A29"/>
    <w:rsid w:val="00A851B6"/>
    <w:rsid w:val="00BB4429"/>
    <w:rsid w:val="00C43E08"/>
    <w:rsid w:val="00E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B63EF-E2C5-4AEA-A491-F8AAE7C7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5455</Words>
  <Characters>31098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Рег</cp:lastModifiedBy>
  <cp:revision>15</cp:revision>
  <dcterms:created xsi:type="dcterms:W3CDTF">2017-10-18T07:12:00Z</dcterms:created>
  <dcterms:modified xsi:type="dcterms:W3CDTF">2017-10-21T12:33:00Z</dcterms:modified>
</cp:coreProperties>
</file>